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Times New Roman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Times New Roman"/>
          <w:bCs/>
          <w:sz w:val="36"/>
          <w:szCs w:val="36"/>
          <w:lang w:val="en-US" w:eastAsia="zh-CN"/>
        </w:rPr>
        <w:t>数字经济学院院内签阅流程单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6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是否密级</w:t>
            </w:r>
          </w:p>
        </w:tc>
        <w:tc>
          <w:tcPr>
            <w:tcW w:w="6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□是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文件、事项名称</w:t>
            </w:r>
          </w:p>
        </w:tc>
        <w:tc>
          <w:tcPr>
            <w:tcW w:w="6143" w:type="dxa"/>
            <w:vAlign w:val="center"/>
          </w:tcPr>
          <w:p>
            <w:pPr>
              <w:jc w:val="both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经办人</w:t>
            </w:r>
          </w:p>
        </w:tc>
        <w:tc>
          <w:tcPr>
            <w:tcW w:w="6143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科室负责人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143" w:type="dxa"/>
            <w:vAlign w:val="center"/>
          </w:tcPr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签字：　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　　　　　　　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分管院领导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143" w:type="dxa"/>
            <w:vAlign w:val="center"/>
          </w:tcPr>
          <w:p>
            <w:pPr>
              <w:spacing w:line="560" w:lineRule="exact"/>
              <w:ind w:firstLine="3080" w:firstLineChars="11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签字：　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　　　　　　　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23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学院领导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143" w:type="dxa"/>
            <w:vAlign w:val="center"/>
          </w:tcPr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560" w:lineRule="exact"/>
              <w:ind w:firstLine="3080" w:firstLineChars="1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签字：　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　　　　　　　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　　月　　日</w:t>
            </w:r>
          </w:p>
        </w:tc>
      </w:tr>
    </w:tbl>
    <w:p>
      <w:pPr>
        <w:jc w:val="both"/>
        <w:rPr>
          <w:rFonts w:hint="default"/>
          <w:b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